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F9849" w14:textId="1EC2A069" w:rsidR="00C20031" w:rsidRPr="000B7F0C" w:rsidRDefault="00321627" w:rsidP="00321627">
      <w:pPr>
        <w:pStyle w:val="Titolo1"/>
      </w:pPr>
      <w:bookmarkStart w:id="0" w:name="_Toc525637105"/>
      <w:bookmarkStart w:id="1" w:name="_Toc453661187"/>
      <w:r w:rsidRPr="000B7F0C">
        <w:t>Esempio Regolamento</w:t>
      </w:r>
      <w:bookmarkEnd w:id="0"/>
    </w:p>
    <w:p w14:paraId="7635FB71" w14:textId="77777777" w:rsidR="00C20031" w:rsidRPr="000B7F0C" w:rsidRDefault="00C20031" w:rsidP="0032270F">
      <w:pPr>
        <w:rPr>
          <w:rFonts w:cs="Arial"/>
        </w:rPr>
      </w:pPr>
    </w:p>
    <w:p w14:paraId="542B7863" w14:textId="79706E16" w:rsidR="0032270F" w:rsidRPr="000B7F0C" w:rsidRDefault="0032270F" w:rsidP="0032270F">
      <w:pPr>
        <w:rPr>
          <w:rFonts w:eastAsia="Times New Roman" w:cs="Arial"/>
          <w:lang w:val="it-CH" w:eastAsia="it-CH"/>
        </w:rPr>
      </w:pPr>
      <w:r w:rsidRPr="000B7F0C">
        <w:rPr>
          <w:rFonts w:eastAsia="Times New Roman" w:cs="Arial"/>
          <w:lang w:val="it-CH" w:eastAsia="it-CH"/>
        </w:rPr>
        <w:t>Regolamento comunale concernente gli incentivi per l’efficienza energetica</w:t>
      </w:r>
      <w:r w:rsidR="00270E2F" w:rsidRPr="000B7F0C">
        <w:rPr>
          <w:rFonts w:eastAsia="Times New Roman" w:cs="Arial"/>
          <w:lang w:val="it-CH" w:eastAsia="it-CH"/>
        </w:rPr>
        <w:t>,</w:t>
      </w:r>
      <w:r w:rsidRPr="000B7F0C">
        <w:rPr>
          <w:rFonts w:eastAsia="Times New Roman" w:cs="Arial"/>
          <w:lang w:val="it-CH" w:eastAsia="it-CH"/>
        </w:rPr>
        <w:t xml:space="preserve"> l’impiego di energie rinnovabili</w:t>
      </w:r>
      <w:r w:rsidR="00270E2F" w:rsidRPr="000B7F0C">
        <w:rPr>
          <w:rFonts w:eastAsia="Times New Roman" w:cs="Arial"/>
          <w:lang w:val="it-CH" w:eastAsia="it-CH"/>
        </w:rPr>
        <w:t xml:space="preserve"> e la mobilità sostenibile</w:t>
      </w:r>
    </w:p>
    <w:p w14:paraId="12FB124A" w14:textId="2E092F47" w:rsidR="0032270F" w:rsidRPr="000B7F0C" w:rsidRDefault="0032270F" w:rsidP="0032270F">
      <w:pPr>
        <w:rPr>
          <w:rFonts w:eastAsia="Times New Roman" w:cs="Arial"/>
          <w:sz w:val="20"/>
          <w:szCs w:val="20"/>
          <w:lang w:val="it-CH" w:eastAsia="it-CH"/>
        </w:rPr>
      </w:pPr>
    </w:p>
    <w:p w14:paraId="31677C67" w14:textId="77777777" w:rsidR="0032270F" w:rsidRPr="000B7F0C" w:rsidRDefault="0032270F" w:rsidP="0032270F">
      <w:pPr>
        <w:rPr>
          <w:rFonts w:eastAsia="Times New Roman" w:cs="Arial"/>
          <w:sz w:val="20"/>
          <w:szCs w:val="20"/>
          <w:lang w:val="it-CH" w:eastAsia="it-CH"/>
        </w:rPr>
      </w:pPr>
    </w:p>
    <w:p w14:paraId="658D0377" w14:textId="77777777" w:rsidR="0032270F" w:rsidRPr="000B7F0C" w:rsidRDefault="0032270F" w:rsidP="0032270F">
      <w:pPr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Richiamati:</w:t>
      </w:r>
    </w:p>
    <w:p w14:paraId="628A41EB" w14:textId="0FB986C7" w:rsidR="0032270F" w:rsidRPr="000B7F0C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l’art. 192 della Legge organica comunale del 10.03.1987;</w:t>
      </w:r>
    </w:p>
    <w:p w14:paraId="0F13AE5A" w14:textId="1C3B55D8" w:rsidR="0032270F" w:rsidRPr="000B7F0C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l’art. 44 del Regolamento di applicazione della Legge organica comunale; </w:t>
      </w:r>
    </w:p>
    <w:p w14:paraId="0627BD17" w14:textId="6E08AE18" w:rsidR="0032270F" w:rsidRPr="000B7F0C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federale sulla pianificazione del territorio (LPT), del 22 giugno 1979;</w:t>
      </w:r>
    </w:p>
    <w:p w14:paraId="07247D72" w14:textId="43540336" w:rsidR="0032270F" w:rsidRPr="000B7F0C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la Legge edilizia cantonale del 13 marzo 1991; </w:t>
      </w:r>
    </w:p>
    <w:p w14:paraId="41CC8F42" w14:textId="42A99860" w:rsidR="0032270F" w:rsidRPr="000B7F0C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cantonale sull’energia dell’8 febbraio 1994;</w:t>
      </w:r>
    </w:p>
    <w:p w14:paraId="265C0D90" w14:textId="4FCDCE93" w:rsidR="0032270F" w:rsidRPr="000B7F0C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la Legge federale sull’energia (</w:t>
      </w:r>
      <w:proofErr w:type="spellStart"/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LEne</w:t>
      </w:r>
      <w:proofErr w:type="spellEnd"/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 del 30 settembre 2016;</w:t>
      </w:r>
    </w:p>
    <w:p w14:paraId="6C1CE122" w14:textId="79DD243F" w:rsidR="0032270F" w:rsidRPr="000B7F0C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l’Ordinanza federale sull’energia (</w:t>
      </w:r>
      <w:proofErr w:type="spellStart"/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OEn</w:t>
      </w:r>
      <w:proofErr w:type="spellEnd"/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) del 1 novembre 2017;</w:t>
      </w:r>
    </w:p>
    <w:p w14:paraId="2513840B" w14:textId="56BD8149" w:rsidR="0032270F" w:rsidRPr="000B7F0C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Decreto esecutivo concernente l’attuazione di una politica energetica integrata attraverso un programma di incentivi per l’impiego parsimonioso e razionale dell’energia (efficienza energetica), la produzione e l’utilizzazione di energia da fonti indigene rinnovabili e la distribuzione di energia termica tramite reti di teleriscaldamento, nonché attraverso il sostegno e la promozione della formazione, della postformazione e della consulenza nel settore dell’energia del 6 aprile 2016</w:t>
      </w:r>
      <w:r w:rsidR="00E903E0"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7934977F" w14:textId="5B12123B" w:rsidR="0032270F" w:rsidRDefault="0032270F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Regolamento del Fondo per le energie rinnovabili (RFER) del 29 aprile 2014</w:t>
      </w:r>
      <w:r w:rsidR="00DC41A1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F524589" w14:textId="79AD54E6" w:rsidR="00DC41A1" w:rsidRPr="00DC41A1" w:rsidRDefault="00DC41A1" w:rsidP="009460A6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piano d’azione contenuto nel Piano Energetico </w:t>
      </w:r>
      <w:r w:rsidRP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Comunale del XX </w:t>
      </w:r>
      <w:proofErr w:type="spellStart"/>
      <w:r w:rsidRP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xxxxx</w:t>
      </w:r>
      <w:proofErr w:type="spellEnd"/>
      <w:r w:rsidRP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XX</w:t>
      </w:r>
      <w:r w:rsid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X</w:t>
      </w:r>
      <w:r w:rsidRPr="00A0209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X.</w:t>
      </w:r>
    </w:p>
    <w:p w14:paraId="65CA832F" w14:textId="77777777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96A3ED4" w14:textId="620BF4A5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Il Consiglio Comunale di XXXX dispone:</w:t>
      </w:r>
    </w:p>
    <w:p w14:paraId="7FB55107" w14:textId="77777777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2D2B31AE" w14:textId="24B02773" w:rsidR="0032270F" w:rsidRPr="000B7F0C" w:rsidRDefault="0032270F" w:rsidP="00C20031">
      <w:pPr>
        <w:jc w:val="both"/>
        <w:rPr>
          <w:rFonts w:eastAsia="Times New Roman" w:cs="Arial"/>
          <w:b/>
          <w:sz w:val="20"/>
          <w:szCs w:val="20"/>
          <w:u w:val="single"/>
          <w:lang w:val="it-CH" w:eastAsia="it-CH"/>
        </w:rPr>
      </w:pP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Capitolo I Disposizioni generali e competenze</w:t>
      </w:r>
    </w:p>
    <w:p w14:paraId="14E61B9B" w14:textId="77777777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0020279" w14:textId="20B6FA86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1 - Obiettivo</w:t>
      </w:r>
    </w:p>
    <w:p w14:paraId="5038C624" w14:textId="4F9CC528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Il presente regolamento definisce i campi di applicazione e le condizioni di accesso agli incentivi comunali atti al finanziamento di misure realizzate sul territorio comunale volte a ridurre i consumi di energia e a favorire l’impiego di energie rinnovabili</w:t>
      </w:r>
      <w:r w:rsidR="005A2165" w:rsidRPr="000B7F0C">
        <w:rPr>
          <w:rFonts w:eastAsia="Times New Roman" w:cs="Arial"/>
          <w:sz w:val="20"/>
          <w:szCs w:val="20"/>
          <w:lang w:val="it-CH" w:eastAsia="it-CH"/>
        </w:rPr>
        <w:t xml:space="preserve"> e la mobilità sostenibile</w:t>
      </w:r>
      <w:r w:rsidRPr="000B7F0C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56A21CD" w14:textId="77777777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F143229" w14:textId="00053AC6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2 - Autorità competenti</w:t>
      </w:r>
    </w:p>
    <w:p w14:paraId="79EC7B62" w14:textId="6F389BD8" w:rsidR="0032270F" w:rsidRPr="000B7F0C" w:rsidRDefault="00C20031" w:rsidP="009D4C60">
      <w:pPr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La decisione di concessione dell’incentivo compete al Municipio.</w:t>
      </w:r>
    </w:p>
    <w:p w14:paraId="35B0FECE" w14:textId="21290ABC" w:rsidR="0032270F" w:rsidRPr="000B7F0C" w:rsidRDefault="00C20031" w:rsidP="009D4C60">
      <w:pPr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 xml:space="preserve">Il Municipio definisce le tipologie di intervento incentivate a livello comunale e i rispettivi importi nelle rispettive ordinanze in </w:t>
      </w:r>
      <w:r w:rsidR="005A2165" w:rsidRPr="000B7F0C">
        <w:rPr>
          <w:rFonts w:eastAsia="Times New Roman" w:cs="Arial"/>
          <w:sz w:val="20"/>
          <w:szCs w:val="20"/>
          <w:lang w:val="it-CH" w:eastAsia="it-CH"/>
        </w:rPr>
        <w:t>funzione del credito stanziato.</w:t>
      </w:r>
    </w:p>
    <w:p w14:paraId="085433A3" w14:textId="141359AC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Nell’ambito dell’applicazione del presente regolamento, le autorità competenti possono avvalersi di </w:t>
      </w:r>
      <w:r w:rsidR="00C20031" w:rsidRPr="000B7F0C">
        <w:rPr>
          <w:rFonts w:eastAsia="Times New Roman" w:cs="Arial"/>
          <w:sz w:val="20"/>
          <w:szCs w:val="20"/>
          <w:lang w:val="it-CH" w:eastAsia="it-CH"/>
        </w:rPr>
        <w:t>enti e specialisti esterni.</w:t>
      </w:r>
    </w:p>
    <w:p w14:paraId="02110DBA" w14:textId="588E71FD" w:rsidR="0032270F" w:rsidRPr="000B7F0C" w:rsidRDefault="00C20031" w:rsidP="009D4C60">
      <w:pPr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Il Municipio può pubblicare a scopo divulgativo i dati tecnici concernenti gli oggetti sussidiati e la loro ubicazione.</w:t>
      </w:r>
    </w:p>
    <w:p w14:paraId="1F99B97B" w14:textId="2361CCB6" w:rsidR="0032270F" w:rsidRPr="000B7F0C" w:rsidRDefault="00C20031" w:rsidP="009D4C60">
      <w:pPr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Nel caso di delega decisionale ad un Servizio dell'amministrazione, contro le decisioni di quest'ultimo è data facoltà di reclamo al Municipio entro 15 giorni dalla notifica della decisione.</w:t>
      </w:r>
    </w:p>
    <w:p w14:paraId="42175C1E" w14:textId="6BE02DB4" w:rsidR="0032270F" w:rsidRPr="000B7F0C" w:rsidRDefault="00C20031" w:rsidP="009D4C60">
      <w:pPr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Contro le decisioni del Municipio è data facoltà di ricorso al Consiglio di Stato entro 30 giorni dall’intimazione.</w:t>
      </w:r>
    </w:p>
    <w:p w14:paraId="489A8DBA" w14:textId="77777777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40FCC29C" w14:textId="61B11DB6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3 -Campi di applicazione</w:t>
      </w:r>
    </w:p>
    <w:p w14:paraId="20B95F11" w14:textId="5279723F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>Nel limite della disponibilità del credito annuale attribuito specificatamente a questo scopo, il Comune può riconoscere un sostegno finanziario per l’attuazione di misure nei seguenti ambiti:</w:t>
      </w:r>
    </w:p>
    <w:p w14:paraId="78053B55" w14:textId="77777777" w:rsidR="00754B84" w:rsidRPr="000B7F0C" w:rsidRDefault="00754B8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207ED4EE" w14:textId="1417A363" w:rsidR="0032270F" w:rsidRPr="000B7F0C" w:rsidRDefault="0032270F" w:rsidP="009460A6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interventi di risanamento energetico su edifici esistenti;</w:t>
      </w:r>
    </w:p>
    <w:p w14:paraId="49060EF4" w14:textId="3BD679AE" w:rsidR="0032270F" w:rsidRPr="000B7F0C" w:rsidRDefault="0032270F" w:rsidP="009460A6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nuove costruzioni a basso fabbisogno energetico;</w:t>
      </w:r>
    </w:p>
    <w:p w14:paraId="4F4745B5" w14:textId="43FF8EA9" w:rsidR="0032270F" w:rsidRPr="000B7F0C" w:rsidRDefault="0032270F" w:rsidP="009460A6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impianti per la produzione </w:t>
      </w:r>
      <w:r w:rsidR="00754B84"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e/o lo stoccaggio </w:t>
      </w: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di calore o elettricità efficienti e/o a energia rinnovabile;</w:t>
      </w:r>
    </w:p>
    <w:p w14:paraId="3E10C3C2" w14:textId="708342A9" w:rsidR="00C20031" w:rsidRPr="000B7F0C" w:rsidRDefault="00C20031" w:rsidP="009460A6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acquisto di elettricità ecologica certificata;</w:t>
      </w:r>
    </w:p>
    <w:p w14:paraId="14F5977E" w14:textId="5BA6EBE6" w:rsidR="0032270F" w:rsidRPr="000B7F0C" w:rsidRDefault="0032270F" w:rsidP="009460A6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analisi energetiche su edifici esistenti;</w:t>
      </w:r>
    </w:p>
    <w:p w14:paraId="47DFD85B" w14:textId="77777777" w:rsidR="009460A6" w:rsidRDefault="009460A6" w:rsidP="009460A6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 w:rsidRPr="003F4573">
        <w:rPr>
          <w:rFonts w:ascii="Arial" w:eastAsia="Times New Roman" w:hAnsi="Arial" w:cs="Arial"/>
          <w:color w:val="auto"/>
          <w:sz w:val="20"/>
          <w:szCs w:val="20"/>
          <w:lang w:eastAsia="it-CH"/>
        </w:rPr>
        <w:lastRenderedPageBreak/>
        <w:t>soluzioni per una mobilità efficiente e sostenibile;</w:t>
      </w:r>
    </w:p>
    <w:p w14:paraId="717BFCFD" w14:textId="77777777" w:rsidR="009460A6" w:rsidRPr="003F4573" w:rsidRDefault="009460A6" w:rsidP="009460A6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eastAsia="it-CH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it-CH"/>
        </w:rPr>
        <w:t>analisi energetiche in ambito industriale e commerciale;</w:t>
      </w:r>
    </w:p>
    <w:p w14:paraId="1FC1EBD5" w14:textId="067C6A7A" w:rsidR="00C20031" w:rsidRPr="000B7F0C" w:rsidRDefault="00C20031" w:rsidP="009460A6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0B7F0C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altri interventi virtuosi in ambito energetico/ambientale.</w:t>
      </w:r>
    </w:p>
    <w:p w14:paraId="28EF1624" w14:textId="77777777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22D6E6FD" w14:textId="09CFFD6F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Le condizioni per l’ottenimento degli incentivi e il loro ammontare sono stabiliti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in modo dettagliato nell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>e rispettive ordinanze comunali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in vigore</w:t>
      </w:r>
      <w:r w:rsidR="00C20031" w:rsidRPr="000B7F0C">
        <w:rPr>
          <w:rFonts w:eastAsia="Times New Roman" w:cs="Arial"/>
          <w:sz w:val="20"/>
          <w:szCs w:val="20"/>
          <w:lang w:val="it-CH" w:eastAsia="it-CH"/>
        </w:rPr>
        <w:t>.</w:t>
      </w:r>
    </w:p>
    <w:p w14:paraId="17F8A25E" w14:textId="77777777" w:rsidR="00C20031" w:rsidRPr="000B7F0C" w:rsidRDefault="00C20031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67F313A" w14:textId="172C7FCF" w:rsidR="00AD3B17" w:rsidRPr="000B7F0C" w:rsidRDefault="00C20031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Non viene elargito alcun incentivo per l’adozione di misure obbligatorie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a norma di legge.</w:t>
      </w:r>
    </w:p>
    <w:p w14:paraId="212FE5A5" w14:textId="77777777" w:rsidR="00F929D2" w:rsidRPr="000B7F0C" w:rsidRDefault="00F929D2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AAE840C" w14:textId="729A5799" w:rsidR="0032270F" w:rsidRPr="000B7F0C" w:rsidRDefault="00F929D2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0B7F0C">
        <w:rPr>
          <w:rFonts w:eastAsia="Times New Roman" w:cs="Arial"/>
          <w:sz w:val="20"/>
          <w:szCs w:val="20"/>
          <w:lang w:val="it-CH" w:eastAsia="it-CH"/>
        </w:rPr>
        <w:t>Misure incentivate divenute obbligatorie a norma di legge decadono con l’entrata in vigore della relativa regolamentazione legislativa.</w:t>
      </w:r>
    </w:p>
    <w:p w14:paraId="0BEA8250" w14:textId="77777777" w:rsidR="00754B84" w:rsidRPr="000B7F0C" w:rsidRDefault="00754B8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1996C654" w14:textId="433ACE31" w:rsidR="0032270F" w:rsidRPr="000B7F0C" w:rsidRDefault="0032270F" w:rsidP="00C20031">
      <w:pPr>
        <w:jc w:val="both"/>
        <w:rPr>
          <w:rFonts w:eastAsia="Times New Roman" w:cs="Arial"/>
          <w:b/>
          <w:sz w:val="20"/>
          <w:szCs w:val="20"/>
          <w:u w:val="single"/>
          <w:lang w:val="it-CH" w:eastAsia="it-CH"/>
        </w:rPr>
      </w:pP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Capitolo II</w:t>
      </w:r>
      <w:r w:rsidR="00C20031"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 xml:space="preserve"> </w:t>
      </w: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>Procedura e condizioni di incentivazione</w:t>
      </w:r>
    </w:p>
    <w:p w14:paraId="0F260339" w14:textId="77777777" w:rsidR="00754B84" w:rsidRPr="000B7F0C" w:rsidRDefault="00754B8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4DA986EF" w14:textId="5F8ADEE7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4 -</w:t>
      </w:r>
      <w:r w:rsidR="00C20031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Procedura</w:t>
      </w:r>
    </w:p>
    <w:p w14:paraId="637882EF" w14:textId="694A072A" w:rsidR="0032270F" w:rsidRPr="000B7F0C" w:rsidRDefault="00C20031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La procedura per la richiesta degli incentivi è de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>finita in modo dettagliato nelle relative ordinanze</w:t>
      </w:r>
    </w:p>
    <w:p w14:paraId="08AB126D" w14:textId="40A8B16E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0B7F0C">
        <w:rPr>
          <w:rFonts w:eastAsia="Times New Roman" w:cs="Arial"/>
          <w:sz w:val="20"/>
          <w:szCs w:val="20"/>
          <w:lang w:val="it-CH" w:eastAsia="it-CH"/>
        </w:rPr>
        <w:t>A complemento delle informazioni ricevute, l’autorità competente può richiedere in qualsiasi momento informazioni supplementari relative all’oggetto rispettivamente alla prestazione da incentivare.</w:t>
      </w:r>
    </w:p>
    <w:p w14:paraId="30E98C22" w14:textId="50067E18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0B7F0C">
        <w:rPr>
          <w:rFonts w:eastAsia="Times New Roman" w:cs="Arial"/>
          <w:sz w:val="20"/>
          <w:szCs w:val="20"/>
          <w:lang w:val="it-CH" w:eastAsia="it-CH"/>
        </w:rPr>
        <w:t>La priorità per l’analisi e l’evasione delle richieste di incentivo è determinata dalla data di inoltro delle stesse.</w:t>
      </w:r>
    </w:p>
    <w:p w14:paraId="2FD33A5B" w14:textId="3936482A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Fa stato la data di ricezione della richiesta, completa di tutti i giustificativi. Le richieste diventano effettive quando debitamente compilate e corredate da tutti i giustificativi necessari. </w:t>
      </w:r>
    </w:p>
    <w:p w14:paraId="00C8A8D9" w14:textId="32E5AA10" w:rsidR="00C20031" w:rsidRPr="000B7F0C" w:rsidRDefault="00C20031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D1C7772" w14:textId="2B4C3642" w:rsidR="00E84865" w:rsidRPr="000B7F0C" w:rsidRDefault="00E84865" w:rsidP="00E84865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Articolo 5 - Beneficiari</w:t>
      </w:r>
    </w:p>
    <w:p w14:paraId="2FBA077F" w14:textId="0B536458" w:rsidR="00E84865" w:rsidRPr="000B7F0C" w:rsidRDefault="00E84865" w:rsidP="00E84865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I </w:t>
      </w:r>
      <w:r w:rsidR="00B6114E" w:rsidRPr="000B7F0C">
        <w:rPr>
          <w:rFonts w:eastAsia="Times New Roman" w:cs="Arial"/>
          <w:sz w:val="20"/>
          <w:szCs w:val="20"/>
          <w:lang w:val="it-CH" w:eastAsia="it-CH"/>
        </w:rPr>
        <w:t>beneficiari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variano a seconda del tipo di incentivo e sono descritti dettagliatamente nella relativa ordinanza municipale.</w:t>
      </w:r>
    </w:p>
    <w:p w14:paraId="0AF8BA61" w14:textId="77777777" w:rsidR="00E84865" w:rsidRPr="000B7F0C" w:rsidRDefault="00E84865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3382E372" w14:textId="24205063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Articolo </w:t>
      </w:r>
      <w:r w:rsidR="00E84865" w:rsidRPr="000B7F0C">
        <w:rPr>
          <w:rFonts w:eastAsia="Times New Roman" w:cs="Arial"/>
          <w:sz w:val="20"/>
          <w:szCs w:val="20"/>
          <w:lang w:val="it-CH" w:eastAsia="it-CH"/>
        </w:rPr>
        <w:t>6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-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Condizioni di incentivazione</w:t>
      </w:r>
    </w:p>
    <w:p w14:paraId="689E55BD" w14:textId="2385FC9B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0B7F0C">
        <w:rPr>
          <w:rFonts w:eastAsia="Times New Roman" w:cs="Arial"/>
          <w:sz w:val="20"/>
          <w:szCs w:val="20"/>
          <w:lang w:val="it-CH" w:eastAsia="it-CH"/>
        </w:rPr>
        <w:t>Gli incentivi comunali in favore dell’efficienza energetica e delle energie rinnovabili possono essere concessi soltanto se per le opere da incentivare è disponibile la rispettiva licenza edilizia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cresciuta in giudicato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o l’autorizzazione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dell’autorità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comunale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a seguito dell’annuncio dei lavori.</w:t>
      </w:r>
    </w:p>
    <w:p w14:paraId="361E9224" w14:textId="0A635DCC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0B7F0C">
        <w:rPr>
          <w:rFonts w:eastAsia="Times New Roman" w:cs="Arial"/>
          <w:sz w:val="20"/>
          <w:szCs w:val="20"/>
          <w:lang w:val="it-CH" w:eastAsia="it-CH"/>
        </w:rPr>
        <w:t>Il diritto agli incentivi decade se la richiesta di incentivo corredata da tutti i giustific</w:t>
      </w:r>
      <w:r w:rsidR="00DC41A1">
        <w:rPr>
          <w:rFonts w:eastAsia="Times New Roman" w:cs="Arial"/>
          <w:sz w:val="20"/>
          <w:szCs w:val="20"/>
          <w:lang w:val="it-CH" w:eastAsia="it-CH"/>
        </w:rPr>
        <w:t>ativi non è stata inoltrata al C</w:t>
      </w:r>
      <w:r w:rsidRPr="000B7F0C">
        <w:rPr>
          <w:rFonts w:eastAsia="Times New Roman" w:cs="Arial"/>
          <w:sz w:val="20"/>
          <w:szCs w:val="20"/>
          <w:lang w:val="it-CH" w:eastAsia="it-CH"/>
        </w:rPr>
        <w:t>omune entro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i termini definiti nell</w:t>
      </w:r>
      <w:r w:rsidR="00A21C70" w:rsidRPr="000B7F0C">
        <w:rPr>
          <w:rFonts w:eastAsia="Times New Roman" w:cs="Arial"/>
          <w:sz w:val="20"/>
          <w:szCs w:val="20"/>
          <w:lang w:val="it-CH" w:eastAsia="it-CH"/>
        </w:rPr>
        <w:t>e rispettive ordinanze comunali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. </w:t>
      </w:r>
    </w:p>
    <w:p w14:paraId="148C5E26" w14:textId="5CD7D995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0B7F0C">
        <w:rPr>
          <w:rFonts w:eastAsia="Times New Roman" w:cs="Arial"/>
          <w:sz w:val="20"/>
          <w:szCs w:val="20"/>
          <w:lang w:val="it-CH" w:eastAsia="it-CH"/>
        </w:rPr>
        <w:t>Eventuali sussidi di terzi devono essere apertamente dichiarati nella richiesta di incentivo.</w:t>
      </w:r>
    </w:p>
    <w:p w14:paraId="581B9914" w14:textId="2379C03D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0B7F0C">
        <w:rPr>
          <w:rFonts w:eastAsia="Times New Roman" w:cs="Arial"/>
          <w:sz w:val="20"/>
          <w:szCs w:val="20"/>
          <w:lang w:val="it-CH" w:eastAsia="it-CH"/>
        </w:rPr>
        <w:t>L’erogazione degli incentivi è vincolata alla disponibilità del credito stanziato. Eventuali richieste di incentivo che superano il credito annuale stanziato vengono inserite in una lista d’attesa ed evase l’anno successivo, a condizione che sia disponibile un nuovo credito. In assenza di un nuovo credito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>queste non vengono prese in considerazione</w:t>
      </w:r>
      <w:r w:rsidR="00DC41A1">
        <w:rPr>
          <w:rFonts w:eastAsia="Times New Roman" w:cs="Arial"/>
          <w:sz w:val="20"/>
          <w:szCs w:val="20"/>
          <w:lang w:val="it-CH" w:eastAsia="it-CH"/>
        </w:rPr>
        <w:t>.</w:t>
      </w:r>
    </w:p>
    <w:p w14:paraId="617F6D76" w14:textId="2058F14E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Pr="000B7F0C">
        <w:rPr>
          <w:rFonts w:eastAsia="Times New Roman" w:cs="Arial"/>
          <w:sz w:val="20"/>
          <w:szCs w:val="20"/>
          <w:lang w:val="it-CH" w:eastAsia="it-CH"/>
        </w:rPr>
        <w:t>Il Municipio può decidere di non erogare gli incentivi per interventi e misure che godono già di altri contributi rispettivamente altre forme di agevolazione nell’ambito di singole azioni e campagne attuate su iniziativa comunale</w:t>
      </w:r>
      <w:r w:rsidR="00B6114E" w:rsidRPr="000B7F0C">
        <w:rPr>
          <w:rFonts w:eastAsia="Times New Roman" w:cs="Arial"/>
          <w:sz w:val="20"/>
          <w:szCs w:val="20"/>
          <w:lang w:val="it-CH" w:eastAsia="it-CH"/>
        </w:rPr>
        <w:t>, cantonale o federale</w:t>
      </w:r>
      <w:r w:rsidRPr="000B7F0C">
        <w:rPr>
          <w:rFonts w:eastAsia="Times New Roman" w:cs="Arial"/>
          <w:sz w:val="20"/>
          <w:szCs w:val="20"/>
          <w:lang w:val="it-CH" w:eastAsia="it-CH"/>
        </w:rPr>
        <w:t>.</w:t>
      </w:r>
      <w:r w:rsidR="00E84865" w:rsidRPr="000B7F0C">
        <w:rPr>
          <w:rFonts w:eastAsia="Times New Roman" w:cs="Arial"/>
          <w:sz w:val="20"/>
          <w:szCs w:val="20"/>
          <w:lang w:val="it-CH" w:eastAsia="it-CH"/>
        </w:rPr>
        <w:t xml:space="preserve"> Questo anche nel caso in cui tali altri contributi siano entrati in vigore successivamente al presente regolamento.</w:t>
      </w:r>
    </w:p>
    <w:p w14:paraId="5B73619E" w14:textId="6524F2B3" w:rsidR="00D91445" w:rsidRPr="000B7F0C" w:rsidRDefault="00B6114E" w:rsidP="00D91445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D91445" w:rsidRPr="000B7F0C">
        <w:rPr>
          <w:rFonts w:eastAsia="Times New Roman" w:cs="Arial"/>
          <w:sz w:val="20"/>
          <w:szCs w:val="20"/>
          <w:lang w:val="it-CH" w:eastAsia="it-CH"/>
        </w:rPr>
        <w:t>Gli incentivi possono essere concessi soltanto se gli interventi</w:t>
      </w:r>
      <w:r w:rsidR="00E84865" w:rsidRPr="000B7F0C">
        <w:rPr>
          <w:rFonts w:eastAsia="Times New Roman" w:cs="Arial"/>
          <w:sz w:val="20"/>
          <w:szCs w:val="20"/>
          <w:lang w:val="it-CH" w:eastAsia="it-CH"/>
        </w:rPr>
        <w:t>, le pre</w:t>
      </w:r>
      <w:r w:rsidR="00F929D2" w:rsidRPr="000B7F0C">
        <w:rPr>
          <w:rFonts w:eastAsia="Times New Roman" w:cs="Arial"/>
          <w:sz w:val="20"/>
          <w:szCs w:val="20"/>
          <w:lang w:val="it-CH" w:eastAsia="it-CH"/>
        </w:rPr>
        <w:t>stazioni</w:t>
      </w:r>
      <w:r w:rsidR="00D91445" w:rsidRPr="000B7F0C">
        <w:rPr>
          <w:rFonts w:eastAsia="Times New Roman" w:cs="Arial"/>
          <w:sz w:val="20"/>
          <w:szCs w:val="20"/>
          <w:lang w:val="it-CH" w:eastAsia="it-CH"/>
        </w:rPr>
        <w:t xml:space="preserve"> e le opere da incentivare sono eseguite da ditte e/o imprese con sede in Svizzera</w:t>
      </w:r>
      <w:r w:rsidR="00DC41A1">
        <w:rPr>
          <w:rFonts w:eastAsia="Times New Roman" w:cs="Arial"/>
          <w:sz w:val="20"/>
          <w:szCs w:val="20"/>
          <w:lang w:val="it-CH" w:eastAsia="it-CH"/>
        </w:rPr>
        <w:t xml:space="preserve"> su edifici o terreni/impianti situati entro i confini del territorio comunale</w:t>
      </w:r>
      <w:r w:rsidR="00D91445" w:rsidRPr="000B7F0C">
        <w:rPr>
          <w:rFonts w:eastAsia="Times New Roman" w:cs="Arial"/>
          <w:sz w:val="20"/>
          <w:szCs w:val="20"/>
          <w:lang w:val="it-CH" w:eastAsia="it-CH"/>
        </w:rPr>
        <w:t>; In caso di esecuzione da parte di ditte e/o imprese con sede non in Svizzera il Municipio si riserva il diritto di reclamare la restituzione del contributo versato.</w:t>
      </w:r>
    </w:p>
    <w:p w14:paraId="0B3B584F" w14:textId="11BDE211" w:rsidR="0032270F" w:rsidRPr="000B7F0C" w:rsidRDefault="00B6114E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vertAlign w:val="superscript"/>
          <w:lang w:val="it-CH" w:eastAsia="it-CH"/>
        </w:rPr>
        <w:t>7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Se il contributo fosse stato accordato sulla base di informazioni errate, in violazione di norme giuridiche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oppure in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virtù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di fatti inesatti o incompleti, il Municipio si riserva il diritto di reclamare la restituzione del contributo versato</w:t>
      </w:r>
      <w:r w:rsidR="00D91445" w:rsidRPr="000B7F0C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EB775E2" w14:textId="74D50EE6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2A7C254A" w14:textId="4F31B164" w:rsidR="0032270F" w:rsidRPr="000B7F0C" w:rsidRDefault="0032270F" w:rsidP="00C20031">
      <w:pPr>
        <w:jc w:val="both"/>
        <w:rPr>
          <w:rFonts w:eastAsia="Times New Roman" w:cs="Arial"/>
          <w:b/>
          <w:sz w:val="20"/>
          <w:szCs w:val="20"/>
          <w:u w:val="single"/>
          <w:lang w:val="it-CH" w:eastAsia="it-CH"/>
        </w:rPr>
      </w:pPr>
      <w:r w:rsidRPr="000B7F0C">
        <w:rPr>
          <w:rFonts w:eastAsia="Times New Roman" w:cs="Arial"/>
          <w:b/>
          <w:sz w:val="20"/>
          <w:szCs w:val="20"/>
          <w:u w:val="single"/>
          <w:lang w:val="it-CH" w:eastAsia="it-CH"/>
        </w:rPr>
        <w:t xml:space="preserve">Capitolo III Disposizioni finali </w:t>
      </w:r>
    </w:p>
    <w:p w14:paraId="0D7A4634" w14:textId="77777777" w:rsidR="00A21C70" w:rsidRPr="000B7F0C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D84487C" w14:textId="3C9653CF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Articolo </w:t>
      </w:r>
      <w:r w:rsidR="00E84865" w:rsidRPr="000B7F0C">
        <w:rPr>
          <w:rFonts w:eastAsia="Times New Roman" w:cs="Arial"/>
          <w:sz w:val="20"/>
          <w:szCs w:val="20"/>
          <w:lang w:val="it-CH" w:eastAsia="it-CH"/>
        </w:rPr>
        <w:t>7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-</w:t>
      </w:r>
      <w:r w:rsidR="00A21C70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Diritto sussidiario </w:t>
      </w:r>
    </w:p>
    <w:p w14:paraId="2CAC6BEE" w14:textId="330780C3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Per quanto non espressamente previsto dal presente regolamento si applicano per analogia le disposizioni della Legge sui sussidi cantonali (22 giugno 1994) e</w:t>
      </w:r>
      <w:r w:rsidR="00754B84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delle relative norme di applicazione. </w:t>
      </w:r>
    </w:p>
    <w:p w14:paraId="41D79AD5" w14:textId="77777777" w:rsidR="00A21C70" w:rsidRPr="000B7F0C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2AB8ADC2" w14:textId="6E19F76D" w:rsidR="0032270F" w:rsidRPr="000B7F0C" w:rsidRDefault="0032270F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Articolo </w:t>
      </w:r>
      <w:r w:rsidR="00E84865" w:rsidRPr="000B7F0C">
        <w:rPr>
          <w:rFonts w:eastAsia="Times New Roman" w:cs="Arial"/>
          <w:sz w:val="20"/>
          <w:szCs w:val="20"/>
          <w:lang w:val="it-CH" w:eastAsia="it-CH"/>
        </w:rPr>
        <w:t>8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 -</w:t>
      </w:r>
      <w:r w:rsidR="00A21C70" w:rsidRPr="000B7F0C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Entrata in vigore </w:t>
      </w:r>
    </w:p>
    <w:p w14:paraId="0992C30B" w14:textId="42F2D9E6" w:rsidR="0032270F" w:rsidRPr="000B7F0C" w:rsidRDefault="0032270F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lastRenderedPageBreak/>
        <w:t>A norma della Legge organica comunale (10 marzo 1987), il presente regolamento entra in vigore con l’approvazione da parte del Consiglio di Stato.</w:t>
      </w:r>
    </w:p>
    <w:p w14:paraId="799E1B73" w14:textId="77777777" w:rsidR="00754B84" w:rsidRPr="000B7F0C" w:rsidRDefault="00754B8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5E513CE9" w14:textId="26BD820F" w:rsidR="0032270F" w:rsidRPr="000B7F0C" w:rsidRDefault="00F67DDD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lang w:val="it-CH" w:eastAsia="it-CH"/>
        </w:rPr>
        <w:t>Per il Consiglio C</w:t>
      </w:r>
      <w:bookmarkStart w:id="2" w:name="_GoBack"/>
      <w:bookmarkEnd w:id="2"/>
      <w:r w:rsidR="00EF4FE5">
        <w:rPr>
          <w:rFonts w:eastAsia="Times New Roman" w:cs="Arial"/>
          <w:sz w:val="20"/>
          <w:szCs w:val="20"/>
          <w:lang w:val="it-CH" w:eastAsia="it-CH"/>
        </w:rPr>
        <w:t>omunale</w:t>
      </w:r>
    </w:p>
    <w:p w14:paraId="07B015F7" w14:textId="77777777" w:rsidR="00A21C70" w:rsidRPr="000B7F0C" w:rsidRDefault="00A21C7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FCEB178" w14:textId="0AF6E087" w:rsidR="00BC1293" w:rsidRDefault="00754B84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 xml:space="preserve">Il </w:t>
      </w:r>
      <w:r w:rsidR="0032270F" w:rsidRPr="000B7F0C">
        <w:rPr>
          <w:rFonts w:eastAsia="Times New Roman" w:cs="Arial"/>
          <w:sz w:val="20"/>
          <w:szCs w:val="20"/>
          <w:lang w:val="it-CH" w:eastAsia="it-CH"/>
        </w:rPr>
        <w:t>Presidente</w:t>
      </w:r>
      <w:r w:rsidR="009D4C60"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0B7F0C">
        <w:rPr>
          <w:rFonts w:eastAsia="Times New Roman" w:cs="Arial"/>
          <w:sz w:val="20"/>
          <w:szCs w:val="20"/>
          <w:lang w:val="it-CH" w:eastAsia="it-CH"/>
        </w:rPr>
        <w:tab/>
        <w:t>Il Segretario</w:t>
      </w:r>
    </w:p>
    <w:p w14:paraId="3C105018" w14:textId="77777777" w:rsidR="00EF4FE5" w:rsidRPr="000B7F0C" w:rsidRDefault="00EF4FE5" w:rsidP="009D4C60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87F6B94" w14:textId="14998203" w:rsidR="0032270F" w:rsidRPr="00FD621C" w:rsidRDefault="009D4C60" w:rsidP="00C20031">
      <w:pPr>
        <w:jc w:val="both"/>
        <w:rPr>
          <w:rFonts w:cs="Arial"/>
          <w:sz w:val="20"/>
          <w:szCs w:val="20"/>
        </w:rPr>
      </w:pPr>
      <w:r w:rsidRPr="000B7F0C">
        <w:rPr>
          <w:rFonts w:eastAsia="Times New Roman" w:cs="Arial"/>
          <w:sz w:val="20"/>
          <w:szCs w:val="20"/>
          <w:lang w:val="it-CH" w:eastAsia="it-CH"/>
        </w:rPr>
        <w:t>XXXXX</w:t>
      </w:r>
      <w:r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Pr="000B7F0C">
        <w:rPr>
          <w:rFonts w:eastAsia="Times New Roman" w:cs="Arial"/>
          <w:sz w:val="20"/>
          <w:szCs w:val="20"/>
          <w:lang w:val="it-CH" w:eastAsia="it-CH"/>
        </w:rPr>
        <w:tab/>
      </w:r>
      <w:r w:rsidRPr="000B7F0C">
        <w:rPr>
          <w:rFonts w:eastAsia="Times New Roman" w:cs="Arial"/>
          <w:sz w:val="20"/>
          <w:szCs w:val="20"/>
          <w:lang w:val="it-CH" w:eastAsia="it-CH"/>
        </w:rPr>
        <w:tab/>
      </w:r>
      <w:proofErr w:type="spellStart"/>
      <w:r w:rsidRPr="000B7F0C">
        <w:rPr>
          <w:rFonts w:eastAsia="Times New Roman" w:cs="Arial"/>
          <w:sz w:val="20"/>
          <w:szCs w:val="20"/>
          <w:lang w:val="it-CH" w:eastAsia="it-CH"/>
        </w:rPr>
        <w:t>XXXXX</w:t>
      </w:r>
      <w:bookmarkEnd w:id="1"/>
      <w:proofErr w:type="spellEnd"/>
    </w:p>
    <w:sectPr w:rsidR="0032270F" w:rsidRPr="00FD621C" w:rsidSect="00993227">
      <w:headerReference w:type="default" r:id="rId8"/>
      <w:footerReference w:type="default" r:id="rId9"/>
      <w:headerReference w:type="first" r:id="rId10"/>
      <w:pgSz w:w="11900" w:h="16840"/>
      <w:pgMar w:top="2127" w:right="1134" w:bottom="1134" w:left="1134" w:header="708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D89CF" w16cid:durableId="1F4776F8"/>
  <w16cid:commentId w16cid:paraId="630DB2BD" w16cid:durableId="1F478303"/>
  <w16cid:commentId w16cid:paraId="30512A8A" w16cid:durableId="1F479656"/>
  <w16cid:commentId w16cid:paraId="5733CBA0" w16cid:durableId="1F47D55C"/>
  <w16cid:commentId w16cid:paraId="586EEF0A" w16cid:durableId="1F47E46F"/>
  <w16cid:commentId w16cid:paraId="476C7B7B" w16cid:durableId="1F47E62B"/>
  <w16cid:commentId w16cid:paraId="7B69D37B" w16cid:durableId="1F47E53A"/>
  <w16cid:commentId w16cid:paraId="51B8B094" w16cid:durableId="1F47E6E5"/>
  <w16cid:commentId w16cid:paraId="39562991" w16cid:durableId="1F47E723"/>
  <w16cid:commentId w16cid:paraId="16B46E36" w16cid:durableId="1F47E713"/>
  <w16cid:commentId w16cid:paraId="14059FCC" w16cid:durableId="1F47E8DB"/>
  <w16cid:commentId w16cid:paraId="5DC88498" w16cid:durableId="1F47EC3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14E0" w14:textId="77777777" w:rsidR="00772603" w:rsidRDefault="00772603" w:rsidP="00A81D63">
      <w:r>
        <w:separator/>
      </w:r>
    </w:p>
    <w:p w14:paraId="0135B2BE" w14:textId="77777777" w:rsidR="00772603" w:rsidRDefault="00772603"/>
    <w:p w14:paraId="0416C814" w14:textId="77777777" w:rsidR="00772603" w:rsidRDefault="00772603"/>
  </w:endnote>
  <w:endnote w:type="continuationSeparator" w:id="0">
    <w:p w14:paraId="05ACE2EC" w14:textId="77777777" w:rsidR="00772603" w:rsidRDefault="00772603" w:rsidP="00A81D63">
      <w:r>
        <w:continuationSeparator/>
      </w:r>
    </w:p>
    <w:p w14:paraId="548A2B5C" w14:textId="77777777" w:rsidR="00772603" w:rsidRDefault="00772603"/>
    <w:p w14:paraId="53AE4808" w14:textId="77777777" w:rsidR="00772603" w:rsidRDefault="00772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578029"/>
      <w:docPartObj>
        <w:docPartGallery w:val="Page Numbers (Bottom of Page)"/>
        <w:docPartUnique/>
      </w:docPartObj>
    </w:sdtPr>
    <w:sdtEndPr>
      <w:rPr>
        <w:rFonts w:cs="Arial"/>
        <w:sz w:val="16"/>
      </w:rPr>
    </w:sdtEndPr>
    <w:sdtContent>
      <w:p w14:paraId="3509E6AB" w14:textId="7D9E7587" w:rsidR="00B6114E" w:rsidRPr="002058B1" w:rsidRDefault="00B6114E" w:rsidP="00993227">
        <w:pPr>
          <w:pStyle w:val="Pidipagina"/>
          <w:jc w:val="right"/>
          <w:rPr>
            <w:rFonts w:cs="Arial"/>
            <w:sz w:val="16"/>
          </w:rPr>
        </w:pP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>PAGE   \* MERGEFORMAT</w:instrText>
        </w:r>
        <w:r w:rsidRPr="002058B1">
          <w:rPr>
            <w:rFonts w:cs="Arial"/>
            <w:sz w:val="16"/>
          </w:rPr>
          <w:fldChar w:fldCharType="separate"/>
        </w:r>
        <w:r w:rsidR="00F67DDD">
          <w:rPr>
            <w:rFonts w:cs="Arial"/>
            <w:noProof/>
            <w:sz w:val="16"/>
          </w:rPr>
          <w:t>2</w:t>
        </w:r>
        <w:r w:rsidRPr="002058B1">
          <w:rPr>
            <w:rFonts w:cs="Arial"/>
            <w:sz w:val="16"/>
          </w:rPr>
          <w:fldChar w:fldCharType="end"/>
        </w:r>
        <w:r w:rsidRPr="002058B1">
          <w:rPr>
            <w:rFonts w:cs="Arial"/>
            <w:sz w:val="16"/>
          </w:rPr>
          <w:t>/</w:t>
        </w: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 xml:space="preserve"> NUMPAGES   \* MERGEFORMAT </w:instrText>
        </w:r>
        <w:r w:rsidRPr="002058B1">
          <w:rPr>
            <w:rFonts w:cs="Arial"/>
            <w:sz w:val="16"/>
          </w:rPr>
          <w:fldChar w:fldCharType="separate"/>
        </w:r>
        <w:r w:rsidR="00F67DDD">
          <w:rPr>
            <w:rFonts w:cs="Arial"/>
            <w:noProof/>
            <w:sz w:val="16"/>
          </w:rPr>
          <w:t>3</w:t>
        </w:r>
        <w:r w:rsidRPr="002058B1">
          <w:rPr>
            <w:rFonts w:cs="Arial"/>
            <w:sz w:val="16"/>
          </w:rPr>
          <w:fldChar w:fldCharType="end"/>
        </w:r>
      </w:p>
    </w:sdtContent>
  </w:sdt>
  <w:p w14:paraId="5AECAF4B" w14:textId="77777777" w:rsidR="00B6114E" w:rsidRDefault="00B6114E"/>
  <w:p w14:paraId="2A2AF0C8" w14:textId="77777777" w:rsidR="00B6114E" w:rsidRDefault="00B611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7FF7" w14:textId="77777777" w:rsidR="00772603" w:rsidRDefault="00772603" w:rsidP="00A81D63">
      <w:r>
        <w:separator/>
      </w:r>
    </w:p>
    <w:p w14:paraId="3AAB2775" w14:textId="77777777" w:rsidR="00772603" w:rsidRDefault="00772603"/>
    <w:p w14:paraId="53158FBD" w14:textId="77777777" w:rsidR="00772603" w:rsidRDefault="00772603"/>
  </w:footnote>
  <w:footnote w:type="continuationSeparator" w:id="0">
    <w:p w14:paraId="708FBB77" w14:textId="77777777" w:rsidR="00772603" w:rsidRDefault="00772603" w:rsidP="00A81D63">
      <w:r>
        <w:continuationSeparator/>
      </w:r>
    </w:p>
    <w:p w14:paraId="5517C4E2" w14:textId="77777777" w:rsidR="00772603" w:rsidRDefault="00772603"/>
    <w:p w14:paraId="0BE8E74C" w14:textId="77777777" w:rsidR="00772603" w:rsidRDefault="0077260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70A" w14:textId="77777777" w:rsidR="00B6114E" w:rsidRPr="005461A5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1662A0A0" wp14:editId="60B8D8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Lettera -foglio segu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BBB2" w14:textId="77777777" w:rsidR="00B6114E" w:rsidRDefault="00B6114E"/>
  <w:p w14:paraId="11E391E4" w14:textId="77777777" w:rsidR="00B6114E" w:rsidRDefault="00B6114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094D" w14:textId="77777777" w:rsidR="00B6114E" w:rsidRPr="006D350D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 wp14:anchorId="2E43ECA4" wp14:editId="7EDA2B9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706735" cy="1198880"/>
          <wp:effectExtent l="0" t="0" r="0" b="1270"/>
          <wp:wrapSquare wrapText="bothSides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67"/>
                  <a:stretch/>
                </pic:blipFill>
                <pic:spPr bwMode="auto">
                  <a:xfrm>
                    <a:off x="0" y="0"/>
                    <a:ext cx="1070673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0F3"/>
    <w:multiLevelType w:val="hybridMultilevel"/>
    <w:tmpl w:val="28165C60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1246"/>
    <w:multiLevelType w:val="hybridMultilevel"/>
    <w:tmpl w:val="935CB46C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14903"/>
    <w:multiLevelType w:val="hybridMultilevel"/>
    <w:tmpl w:val="653AE2F0"/>
    <w:lvl w:ilvl="0" w:tplc="930470CA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3"/>
    <w:rsid w:val="00003855"/>
    <w:rsid w:val="00034862"/>
    <w:rsid w:val="00050FC0"/>
    <w:rsid w:val="00051279"/>
    <w:rsid w:val="000555C2"/>
    <w:rsid w:val="00055CFA"/>
    <w:rsid w:val="00055D94"/>
    <w:rsid w:val="0005783E"/>
    <w:rsid w:val="000603D4"/>
    <w:rsid w:val="00086955"/>
    <w:rsid w:val="00093D7F"/>
    <w:rsid w:val="00094E7A"/>
    <w:rsid w:val="00097C63"/>
    <w:rsid w:val="000A27E5"/>
    <w:rsid w:val="000A55D9"/>
    <w:rsid w:val="000B5564"/>
    <w:rsid w:val="000B70B5"/>
    <w:rsid w:val="000B716A"/>
    <w:rsid w:val="000B7F0C"/>
    <w:rsid w:val="000C3A46"/>
    <w:rsid w:val="000C46BC"/>
    <w:rsid w:val="000D3EF9"/>
    <w:rsid w:val="000D5CB2"/>
    <w:rsid w:val="000E0807"/>
    <w:rsid w:val="000F4FB1"/>
    <w:rsid w:val="001115E6"/>
    <w:rsid w:val="0011333A"/>
    <w:rsid w:val="001161EC"/>
    <w:rsid w:val="001176A5"/>
    <w:rsid w:val="0012170A"/>
    <w:rsid w:val="00121B7B"/>
    <w:rsid w:val="00125B14"/>
    <w:rsid w:val="00131B4E"/>
    <w:rsid w:val="00135FB2"/>
    <w:rsid w:val="0014189A"/>
    <w:rsid w:val="00142BDD"/>
    <w:rsid w:val="00145117"/>
    <w:rsid w:val="00155A7C"/>
    <w:rsid w:val="00163924"/>
    <w:rsid w:val="00172289"/>
    <w:rsid w:val="001726A9"/>
    <w:rsid w:val="00174935"/>
    <w:rsid w:val="001A25F4"/>
    <w:rsid w:val="001A2E9F"/>
    <w:rsid w:val="001A7942"/>
    <w:rsid w:val="001B4A64"/>
    <w:rsid w:val="001B7BA6"/>
    <w:rsid w:val="001C0411"/>
    <w:rsid w:val="001C632E"/>
    <w:rsid w:val="001E192B"/>
    <w:rsid w:val="001F08E0"/>
    <w:rsid w:val="001F6C99"/>
    <w:rsid w:val="00205851"/>
    <w:rsid w:val="002058B1"/>
    <w:rsid w:val="002073E6"/>
    <w:rsid w:val="002218A6"/>
    <w:rsid w:val="00223DFA"/>
    <w:rsid w:val="00224F5D"/>
    <w:rsid w:val="00230281"/>
    <w:rsid w:val="002307E9"/>
    <w:rsid w:val="00233D6B"/>
    <w:rsid w:val="00234DA3"/>
    <w:rsid w:val="00235F4F"/>
    <w:rsid w:val="00244CF7"/>
    <w:rsid w:val="00255660"/>
    <w:rsid w:val="00260DF6"/>
    <w:rsid w:val="00260FE0"/>
    <w:rsid w:val="0026183A"/>
    <w:rsid w:val="00263771"/>
    <w:rsid w:val="00264968"/>
    <w:rsid w:val="00270E2F"/>
    <w:rsid w:val="0028548B"/>
    <w:rsid w:val="00294FD0"/>
    <w:rsid w:val="00297EEF"/>
    <w:rsid w:val="002A1599"/>
    <w:rsid w:val="002A1EA4"/>
    <w:rsid w:val="002A4432"/>
    <w:rsid w:val="002A70AC"/>
    <w:rsid w:val="002B7200"/>
    <w:rsid w:val="002D190B"/>
    <w:rsid w:val="002E1963"/>
    <w:rsid w:val="00303BC4"/>
    <w:rsid w:val="00304655"/>
    <w:rsid w:val="003053F7"/>
    <w:rsid w:val="0031361B"/>
    <w:rsid w:val="00321627"/>
    <w:rsid w:val="0032270F"/>
    <w:rsid w:val="003245F5"/>
    <w:rsid w:val="0032688F"/>
    <w:rsid w:val="00333DFA"/>
    <w:rsid w:val="00334732"/>
    <w:rsid w:val="00353D02"/>
    <w:rsid w:val="00354552"/>
    <w:rsid w:val="00354AE7"/>
    <w:rsid w:val="00364639"/>
    <w:rsid w:val="00366D63"/>
    <w:rsid w:val="00370209"/>
    <w:rsid w:val="003779F6"/>
    <w:rsid w:val="00390D83"/>
    <w:rsid w:val="003941B4"/>
    <w:rsid w:val="003A192A"/>
    <w:rsid w:val="003A7846"/>
    <w:rsid w:val="003B3FDA"/>
    <w:rsid w:val="003B4007"/>
    <w:rsid w:val="003C18FC"/>
    <w:rsid w:val="003C5EAF"/>
    <w:rsid w:val="003C6A4F"/>
    <w:rsid w:val="00401B4B"/>
    <w:rsid w:val="00413819"/>
    <w:rsid w:val="004172CF"/>
    <w:rsid w:val="00425128"/>
    <w:rsid w:val="00433E78"/>
    <w:rsid w:val="00434234"/>
    <w:rsid w:val="0046209F"/>
    <w:rsid w:val="00477C48"/>
    <w:rsid w:val="00491D40"/>
    <w:rsid w:val="0049227D"/>
    <w:rsid w:val="00497734"/>
    <w:rsid w:val="004A55DC"/>
    <w:rsid w:val="004A7C6D"/>
    <w:rsid w:val="004B0F8E"/>
    <w:rsid w:val="004B2DD2"/>
    <w:rsid w:val="004C64CE"/>
    <w:rsid w:val="004C6DB2"/>
    <w:rsid w:val="004D33F4"/>
    <w:rsid w:val="004D5CD0"/>
    <w:rsid w:val="004E2538"/>
    <w:rsid w:val="004E4182"/>
    <w:rsid w:val="004E4239"/>
    <w:rsid w:val="004F510A"/>
    <w:rsid w:val="004F6059"/>
    <w:rsid w:val="004F6F8F"/>
    <w:rsid w:val="00500945"/>
    <w:rsid w:val="0050413C"/>
    <w:rsid w:val="0050688C"/>
    <w:rsid w:val="0050704A"/>
    <w:rsid w:val="005077EB"/>
    <w:rsid w:val="0051279D"/>
    <w:rsid w:val="005204A2"/>
    <w:rsid w:val="00521916"/>
    <w:rsid w:val="005245B4"/>
    <w:rsid w:val="00524AFD"/>
    <w:rsid w:val="00530C79"/>
    <w:rsid w:val="0053207F"/>
    <w:rsid w:val="00540813"/>
    <w:rsid w:val="005444ED"/>
    <w:rsid w:val="00545976"/>
    <w:rsid w:val="005544AB"/>
    <w:rsid w:val="00556A46"/>
    <w:rsid w:val="00565E30"/>
    <w:rsid w:val="00573D9F"/>
    <w:rsid w:val="00581BC2"/>
    <w:rsid w:val="00587475"/>
    <w:rsid w:val="00587EF1"/>
    <w:rsid w:val="005930D6"/>
    <w:rsid w:val="0059495A"/>
    <w:rsid w:val="00596971"/>
    <w:rsid w:val="00596CB9"/>
    <w:rsid w:val="005A2165"/>
    <w:rsid w:val="005A2FC2"/>
    <w:rsid w:val="005A6C8F"/>
    <w:rsid w:val="005B080C"/>
    <w:rsid w:val="005B4C0E"/>
    <w:rsid w:val="005C509A"/>
    <w:rsid w:val="005C7F44"/>
    <w:rsid w:val="005D6562"/>
    <w:rsid w:val="005E1800"/>
    <w:rsid w:val="005E55FC"/>
    <w:rsid w:val="00603538"/>
    <w:rsid w:val="0060533C"/>
    <w:rsid w:val="00606C6F"/>
    <w:rsid w:val="0061504D"/>
    <w:rsid w:val="006151CA"/>
    <w:rsid w:val="00620C79"/>
    <w:rsid w:val="00622905"/>
    <w:rsid w:val="00626202"/>
    <w:rsid w:val="00632A1F"/>
    <w:rsid w:val="006427D8"/>
    <w:rsid w:val="00646C47"/>
    <w:rsid w:val="00656F26"/>
    <w:rsid w:val="006967A2"/>
    <w:rsid w:val="006A4834"/>
    <w:rsid w:val="006A6FFB"/>
    <w:rsid w:val="006A7C03"/>
    <w:rsid w:val="006B0FEA"/>
    <w:rsid w:val="006C03AC"/>
    <w:rsid w:val="006C40B0"/>
    <w:rsid w:val="006C6DDA"/>
    <w:rsid w:val="006D469B"/>
    <w:rsid w:val="006F165C"/>
    <w:rsid w:val="006F1FC3"/>
    <w:rsid w:val="00705BD1"/>
    <w:rsid w:val="007112FA"/>
    <w:rsid w:val="0072330A"/>
    <w:rsid w:val="00731987"/>
    <w:rsid w:val="00734C66"/>
    <w:rsid w:val="00736033"/>
    <w:rsid w:val="007412D6"/>
    <w:rsid w:val="007455DB"/>
    <w:rsid w:val="00754B84"/>
    <w:rsid w:val="00760C87"/>
    <w:rsid w:val="0076205D"/>
    <w:rsid w:val="00763A0E"/>
    <w:rsid w:val="0077117A"/>
    <w:rsid w:val="0077173C"/>
    <w:rsid w:val="00772603"/>
    <w:rsid w:val="00786879"/>
    <w:rsid w:val="00796038"/>
    <w:rsid w:val="007A1418"/>
    <w:rsid w:val="007A2812"/>
    <w:rsid w:val="007A6558"/>
    <w:rsid w:val="007A7426"/>
    <w:rsid w:val="007B0CCC"/>
    <w:rsid w:val="007B49E4"/>
    <w:rsid w:val="007C2D01"/>
    <w:rsid w:val="007C5243"/>
    <w:rsid w:val="007E2949"/>
    <w:rsid w:val="007E5612"/>
    <w:rsid w:val="007E59F9"/>
    <w:rsid w:val="00804BEF"/>
    <w:rsid w:val="00806796"/>
    <w:rsid w:val="00813B01"/>
    <w:rsid w:val="00822F4F"/>
    <w:rsid w:val="00824BC6"/>
    <w:rsid w:val="008256BE"/>
    <w:rsid w:val="0082670D"/>
    <w:rsid w:val="0085170F"/>
    <w:rsid w:val="008655EA"/>
    <w:rsid w:val="008666A5"/>
    <w:rsid w:val="0086672A"/>
    <w:rsid w:val="00873B9B"/>
    <w:rsid w:val="00874D88"/>
    <w:rsid w:val="0088696A"/>
    <w:rsid w:val="0088760C"/>
    <w:rsid w:val="008967E6"/>
    <w:rsid w:val="00896884"/>
    <w:rsid w:val="0089702F"/>
    <w:rsid w:val="008A3B3A"/>
    <w:rsid w:val="008A4E18"/>
    <w:rsid w:val="008B691A"/>
    <w:rsid w:val="008E5E19"/>
    <w:rsid w:val="008E65AB"/>
    <w:rsid w:val="008F2891"/>
    <w:rsid w:val="008F69FE"/>
    <w:rsid w:val="008F6BB7"/>
    <w:rsid w:val="00920F28"/>
    <w:rsid w:val="00925588"/>
    <w:rsid w:val="00925686"/>
    <w:rsid w:val="00925EAD"/>
    <w:rsid w:val="00926774"/>
    <w:rsid w:val="00936972"/>
    <w:rsid w:val="009379A8"/>
    <w:rsid w:val="009460A6"/>
    <w:rsid w:val="00962624"/>
    <w:rsid w:val="00981667"/>
    <w:rsid w:val="00992227"/>
    <w:rsid w:val="00993227"/>
    <w:rsid w:val="00997D2B"/>
    <w:rsid w:val="009D43C9"/>
    <w:rsid w:val="009D4C60"/>
    <w:rsid w:val="009E24B6"/>
    <w:rsid w:val="009F542F"/>
    <w:rsid w:val="009F7BC1"/>
    <w:rsid w:val="00A00B87"/>
    <w:rsid w:val="00A0209A"/>
    <w:rsid w:val="00A03923"/>
    <w:rsid w:val="00A0594E"/>
    <w:rsid w:val="00A103FB"/>
    <w:rsid w:val="00A12E0A"/>
    <w:rsid w:val="00A147CD"/>
    <w:rsid w:val="00A15EC6"/>
    <w:rsid w:val="00A20F68"/>
    <w:rsid w:val="00A21C70"/>
    <w:rsid w:val="00A259A6"/>
    <w:rsid w:val="00A31C34"/>
    <w:rsid w:val="00A3434C"/>
    <w:rsid w:val="00A40715"/>
    <w:rsid w:val="00A4390F"/>
    <w:rsid w:val="00A47A3C"/>
    <w:rsid w:val="00A5498A"/>
    <w:rsid w:val="00A7040C"/>
    <w:rsid w:val="00A74052"/>
    <w:rsid w:val="00A807E9"/>
    <w:rsid w:val="00A81D63"/>
    <w:rsid w:val="00A91D9C"/>
    <w:rsid w:val="00A94DEC"/>
    <w:rsid w:val="00A9503F"/>
    <w:rsid w:val="00A9609A"/>
    <w:rsid w:val="00AA7D90"/>
    <w:rsid w:val="00AB1316"/>
    <w:rsid w:val="00AB2451"/>
    <w:rsid w:val="00AB2E34"/>
    <w:rsid w:val="00AB2EE8"/>
    <w:rsid w:val="00AB438B"/>
    <w:rsid w:val="00AB6552"/>
    <w:rsid w:val="00AB682D"/>
    <w:rsid w:val="00AC7E8E"/>
    <w:rsid w:val="00AD14D4"/>
    <w:rsid w:val="00AD3B17"/>
    <w:rsid w:val="00AD73FC"/>
    <w:rsid w:val="00AE28FC"/>
    <w:rsid w:val="00AE611D"/>
    <w:rsid w:val="00AE6E07"/>
    <w:rsid w:val="00AF056B"/>
    <w:rsid w:val="00AF3EA9"/>
    <w:rsid w:val="00AF5D98"/>
    <w:rsid w:val="00B0226B"/>
    <w:rsid w:val="00B047FE"/>
    <w:rsid w:val="00B11798"/>
    <w:rsid w:val="00B237B7"/>
    <w:rsid w:val="00B24B73"/>
    <w:rsid w:val="00B40FED"/>
    <w:rsid w:val="00B4494A"/>
    <w:rsid w:val="00B46898"/>
    <w:rsid w:val="00B521BB"/>
    <w:rsid w:val="00B57FA0"/>
    <w:rsid w:val="00B6114E"/>
    <w:rsid w:val="00B8543D"/>
    <w:rsid w:val="00B87678"/>
    <w:rsid w:val="00BA15A1"/>
    <w:rsid w:val="00BA2E26"/>
    <w:rsid w:val="00BA330E"/>
    <w:rsid w:val="00BA61B3"/>
    <w:rsid w:val="00BA7C74"/>
    <w:rsid w:val="00BB182F"/>
    <w:rsid w:val="00BC1293"/>
    <w:rsid w:val="00BC1386"/>
    <w:rsid w:val="00BC47CC"/>
    <w:rsid w:val="00BC57FD"/>
    <w:rsid w:val="00BC6595"/>
    <w:rsid w:val="00BD09AC"/>
    <w:rsid w:val="00BD385D"/>
    <w:rsid w:val="00BE7710"/>
    <w:rsid w:val="00BF5F86"/>
    <w:rsid w:val="00C12149"/>
    <w:rsid w:val="00C13D0F"/>
    <w:rsid w:val="00C14BC1"/>
    <w:rsid w:val="00C20031"/>
    <w:rsid w:val="00C21093"/>
    <w:rsid w:val="00C241A6"/>
    <w:rsid w:val="00C27712"/>
    <w:rsid w:val="00C36AA8"/>
    <w:rsid w:val="00C405B1"/>
    <w:rsid w:val="00C46A6B"/>
    <w:rsid w:val="00C5353F"/>
    <w:rsid w:val="00C61068"/>
    <w:rsid w:val="00C638E6"/>
    <w:rsid w:val="00C63F28"/>
    <w:rsid w:val="00C71EE1"/>
    <w:rsid w:val="00C80107"/>
    <w:rsid w:val="00C8059E"/>
    <w:rsid w:val="00CA4D2F"/>
    <w:rsid w:val="00CA4D36"/>
    <w:rsid w:val="00CA66F5"/>
    <w:rsid w:val="00CA7733"/>
    <w:rsid w:val="00CB6292"/>
    <w:rsid w:val="00CC30F9"/>
    <w:rsid w:val="00CC5F09"/>
    <w:rsid w:val="00CC62B5"/>
    <w:rsid w:val="00CC7E49"/>
    <w:rsid w:val="00CD6CED"/>
    <w:rsid w:val="00CE0E3C"/>
    <w:rsid w:val="00CE7713"/>
    <w:rsid w:val="00CF76E8"/>
    <w:rsid w:val="00D03CC4"/>
    <w:rsid w:val="00D03FAA"/>
    <w:rsid w:val="00D078F4"/>
    <w:rsid w:val="00D1538F"/>
    <w:rsid w:val="00D32DEF"/>
    <w:rsid w:val="00D35FD8"/>
    <w:rsid w:val="00D5368A"/>
    <w:rsid w:val="00D5543A"/>
    <w:rsid w:val="00D63DA4"/>
    <w:rsid w:val="00D75994"/>
    <w:rsid w:val="00D859E0"/>
    <w:rsid w:val="00D91445"/>
    <w:rsid w:val="00D963E8"/>
    <w:rsid w:val="00DA07A1"/>
    <w:rsid w:val="00DB069F"/>
    <w:rsid w:val="00DB3493"/>
    <w:rsid w:val="00DB461E"/>
    <w:rsid w:val="00DC13BF"/>
    <w:rsid w:val="00DC3606"/>
    <w:rsid w:val="00DC41A1"/>
    <w:rsid w:val="00DE79D5"/>
    <w:rsid w:val="00DF6CC6"/>
    <w:rsid w:val="00E07BB1"/>
    <w:rsid w:val="00E236A4"/>
    <w:rsid w:val="00E24ABC"/>
    <w:rsid w:val="00E26206"/>
    <w:rsid w:val="00E31119"/>
    <w:rsid w:val="00E3588F"/>
    <w:rsid w:val="00E638AB"/>
    <w:rsid w:val="00E81BFC"/>
    <w:rsid w:val="00E84865"/>
    <w:rsid w:val="00E903E0"/>
    <w:rsid w:val="00E91859"/>
    <w:rsid w:val="00EB1CD5"/>
    <w:rsid w:val="00EB36AB"/>
    <w:rsid w:val="00EC66DC"/>
    <w:rsid w:val="00ED3B71"/>
    <w:rsid w:val="00EF1A26"/>
    <w:rsid w:val="00EF4FE5"/>
    <w:rsid w:val="00F01D8F"/>
    <w:rsid w:val="00F104FD"/>
    <w:rsid w:val="00F12ABB"/>
    <w:rsid w:val="00F14357"/>
    <w:rsid w:val="00F15147"/>
    <w:rsid w:val="00F170BE"/>
    <w:rsid w:val="00F22EF4"/>
    <w:rsid w:val="00F2449C"/>
    <w:rsid w:val="00F303CB"/>
    <w:rsid w:val="00F3139C"/>
    <w:rsid w:val="00F40B67"/>
    <w:rsid w:val="00F415A7"/>
    <w:rsid w:val="00F4343A"/>
    <w:rsid w:val="00F61E5E"/>
    <w:rsid w:val="00F67DDD"/>
    <w:rsid w:val="00F7150A"/>
    <w:rsid w:val="00F77142"/>
    <w:rsid w:val="00F929D2"/>
    <w:rsid w:val="00FA0216"/>
    <w:rsid w:val="00FA0556"/>
    <w:rsid w:val="00FA4F39"/>
    <w:rsid w:val="00FA5083"/>
    <w:rsid w:val="00FA789B"/>
    <w:rsid w:val="00FA7905"/>
    <w:rsid w:val="00FB45FD"/>
    <w:rsid w:val="00FB5204"/>
    <w:rsid w:val="00FC0EAF"/>
    <w:rsid w:val="00FD42E6"/>
    <w:rsid w:val="00FD621C"/>
    <w:rsid w:val="00FE021E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D9162A"/>
  <w14:defaultImageDpi w14:val="300"/>
  <w15:docId w15:val="{0D60C507-B858-43C7-8DD4-4633CA5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EAD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3D0F"/>
    <w:pPr>
      <w:spacing w:before="240" w:after="60" w:line="276" w:lineRule="auto"/>
      <w:jc w:val="both"/>
      <w:outlineLvl w:val="0"/>
    </w:pPr>
    <w:rPr>
      <w:rFonts w:cs="Arial"/>
      <w:b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13D0F"/>
    <w:pPr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E30"/>
    <w:pPr>
      <w:keepNext/>
      <w:keepLines/>
      <w:spacing w:before="200" w:after="12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63"/>
  </w:style>
  <w:style w:type="paragraph" w:styleId="Pidipagina">
    <w:name w:val="footer"/>
    <w:basedOn w:val="Normale"/>
    <w:link w:val="Pidipagina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B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3D0F"/>
    <w:rPr>
      <w:rFonts w:ascii="Arial" w:hAnsi="Arial" w:cs="Arial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3D0F"/>
    <w:rPr>
      <w:rFonts w:ascii="Arial" w:hAnsi="Arial" w:cs="Arial"/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1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1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1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aragrafoelenco">
    <w:name w:val="List Paragraph"/>
    <w:basedOn w:val="Normale"/>
    <w:uiPriority w:val="34"/>
    <w:qFormat/>
    <w:rsid w:val="00EB1CD5"/>
    <w:pPr>
      <w:numPr>
        <w:numId w:val="1"/>
      </w:numPr>
      <w:spacing w:after="60" w:line="276" w:lineRule="auto"/>
      <w:contextualSpacing/>
      <w:jc w:val="both"/>
    </w:pPr>
    <w:rPr>
      <w:rFonts w:ascii="Arial Narrow" w:hAnsi="Arial Narrow"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EB1C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CD5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A27E5"/>
    <w:pPr>
      <w:spacing w:before="120" w:line="276" w:lineRule="auto"/>
      <w:jc w:val="both"/>
    </w:pPr>
    <w:rPr>
      <w:rFonts w:ascii="Arial Narrow" w:hAnsi="Arial Narrow"/>
      <w:b/>
      <w:bCs/>
      <w:color w:val="404040" w:themeColor="text1" w:themeTint="BF"/>
      <w:sz w:val="22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27E5"/>
    <w:pPr>
      <w:keepNext/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it-CH" w:eastAsia="it-CH"/>
    </w:rPr>
  </w:style>
  <w:style w:type="paragraph" w:styleId="Sommario2">
    <w:name w:val="toc 2"/>
    <w:basedOn w:val="Normale"/>
    <w:next w:val="Normale"/>
    <w:autoRedefine/>
    <w:uiPriority w:val="39"/>
    <w:unhideWhenUsed/>
    <w:rsid w:val="000A27E5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255660"/>
    <w:pPr>
      <w:tabs>
        <w:tab w:val="left" w:pos="440"/>
        <w:tab w:val="right" w:leader="dot" w:pos="9622"/>
      </w:tabs>
      <w:spacing w:after="100"/>
    </w:pPr>
  </w:style>
  <w:style w:type="character" w:customStyle="1" w:styleId="st">
    <w:name w:val="st"/>
    <w:basedOn w:val="Carpredefinitoparagrafo"/>
    <w:rsid w:val="00813B01"/>
  </w:style>
  <w:style w:type="character" w:styleId="Enfasicorsivo">
    <w:name w:val="Emphasis"/>
    <w:basedOn w:val="Carpredefinitoparagrafo"/>
    <w:uiPriority w:val="20"/>
    <w:qFormat/>
    <w:rsid w:val="00813B01"/>
    <w:rPr>
      <w:i/>
      <w:iCs/>
    </w:rPr>
  </w:style>
  <w:style w:type="table" w:styleId="Grigliatabella">
    <w:name w:val="Table Grid"/>
    <w:basedOn w:val="Tabellanormale"/>
    <w:uiPriority w:val="59"/>
    <w:rsid w:val="0076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C6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paragraph" w:styleId="NormaleWeb">
    <w:name w:val="Normal (Web)"/>
    <w:basedOn w:val="Normale"/>
    <w:uiPriority w:val="99"/>
    <w:semiHidden/>
    <w:unhideWhenUsed/>
    <w:rsid w:val="003227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paragraph" w:customStyle="1" w:styleId="bodytext">
    <w:name w:val="bodytext"/>
    <w:basedOn w:val="Normale"/>
    <w:rsid w:val="00AA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6AB"/>
    <w:rPr>
      <w:b/>
      <w:bCs/>
      <w:sz w:val="20"/>
      <w:szCs w:val="20"/>
    </w:rPr>
  </w:style>
  <w:style w:type="character" w:customStyle="1" w:styleId="ancora">
    <w:name w:val="ancora"/>
    <w:basedOn w:val="Carpredefinitoparagrafo"/>
    <w:rsid w:val="009D43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D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D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D2B"/>
    <w:rPr>
      <w:vertAlign w:val="superscript"/>
    </w:rPr>
  </w:style>
  <w:style w:type="paragraph" w:styleId="Revisione">
    <w:name w:val="Revision"/>
    <w:hidden/>
    <w:uiPriority w:val="99"/>
    <w:semiHidden/>
    <w:rsid w:val="00433E78"/>
    <w:rPr>
      <w:rFonts w:ascii="Arial" w:hAnsi="Aria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9D14F-F56D-4CEC-9028-63EF226A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Pampuri</cp:lastModifiedBy>
  <cp:revision>3</cp:revision>
  <cp:lastPrinted>2018-09-18T11:32:00Z</cp:lastPrinted>
  <dcterms:created xsi:type="dcterms:W3CDTF">2018-12-20T11:01:00Z</dcterms:created>
  <dcterms:modified xsi:type="dcterms:W3CDTF">2018-12-20T11:03:00Z</dcterms:modified>
</cp:coreProperties>
</file>